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36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Pr>
        <w:drawing>
          <wp:inline distB="0" distT="0" distL="114300" distR="114300">
            <wp:extent cx="2833850" cy="71062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833850" cy="71062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999999"/>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Denominación de la propuesta: </w:t>
      </w:r>
      <w:r w:rsidDel="00000000" w:rsidR="00000000" w:rsidRPr="00000000">
        <w:rPr>
          <w:rFonts w:ascii="Times New Roman" w:cs="Times New Roman" w:eastAsia="Times New Roman" w:hAnsi="Times New Roman"/>
          <w:b w:val="1"/>
          <w:i w:val="1"/>
          <w:smallCaps w:val="0"/>
          <w:strike w:val="0"/>
          <w:color w:val="999999"/>
          <w:sz w:val="24"/>
          <w:szCs w:val="24"/>
          <w:u w:val="none"/>
          <w:shd w:fill="auto" w:val="clear"/>
          <w:vertAlign w:val="baseline"/>
          <w:rtl w:val="0"/>
        </w:rPr>
        <w:t xml:space="preserve">xxxx</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b w:val="1"/>
          <w:sz w:val="24"/>
          <w:szCs w:val="24"/>
          <w:rtl w:val="0"/>
        </w:rPr>
        <w:t xml:space="preserve">Modalidad: Virtual</w:t>
      </w:r>
      <w:r w:rsidDel="00000000" w:rsidR="00000000" w:rsidRPr="00000000">
        <w:rPr>
          <w:rtl w:val="0"/>
        </w:rPr>
      </w:r>
    </w:p>
    <w:p w:rsidR="00000000" w:rsidDel="00000000" w:rsidP="00000000" w:rsidRDefault="00000000" w:rsidRPr="00000000" w14:paraId="00000007">
      <w:pPr>
        <w:pStyle w:val="Heading1"/>
        <w:spacing w:line="360" w:lineRule="auto"/>
        <w:ind w:left="0"/>
        <w:jc w:val="both"/>
        <w:rPr>
          <w:rFonts w:ascii="Times New Roman" w:cs="Times New Roman" w:eastAsia="Times New Roman" w:hAnsi="Times New Roman"/>
          <w:sz w:val="24"/>
          <w:szCs w:val="24"/>
        </w:rPr>
      </w:pPr>
      <w:bookmarkStart w:colFirst="0" w:colLast="0" w:name="_heading=h.w6ccm0xt1qh9" w:id="1"/>
      <w:bookmarkEnd w:id="1"/>
      <w:r w:rsidDel="00000000" w:rsidR="00000000" w:rsidRPr="00000000">
        <w:rPr>
          <w:rtl w:val="0"/>
        </w:rPr>
      </w:r>
    </w:p>
    <w:p w:rsidR="00000000" w:rsidDel="00000000" w:rsidP="00000000" w:rsidRDefault="00000000" w:rsidRPr="00000000" w14:paraId="00000008">
      <w:pPr>
        <w:spacing w:line="360" w:lineRule="auto"/>
        <w:ind w:right="103"/>
        <w:jc w:val="both"/>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b w:val="1"/>
          <w:sz w:val="24"/>
          <w:szCs w:val="24"/>
          <w:rtl w:val="0"/>
        </w:rPr>
        <w:t xml:space="preserve">Carga horaria: </w:t>
      </w:r>
      <w:r w:rsidDel="00000000" w:rsidR="00000000" w:rsidRPr="00000000">
        <w:rPr>
          <w:rFonts w:ascii="Times New Roman" w:cs="Times New Roman" w:eastAsia="Times New Roman" w:hAnsi="Times New Roman"/>
          <w:i w:val="1"/>
          <w:color w:val="666666"/>
          <w:sz w:val="24"/>
          <w:szCs w:val="24"/>
          <w:rtl w:val="0"/>
        </w:rPr>
        <w:t xml:space="preserve">20/30/40 horas (para cursos) - 120/180 (para programas). Las propuestas pueden combinar encuentros sincrónicos con actividades asincrónicas a ser resueltas a través del aula </w:t>
      </w:r>
      <w:r w:rsidDel="00000000" w:rsidR="00000000" w:rsidRPr="00000000">
        <w:rPr>
          <w:rFonts w:ascii="Times New Roman" w:cs="Times New Roman" w:eastAsia="Times New Roman" w:hAnsi="Times New Roman"/>
          <w:i w:val="1"/>
          <w:color w:val="666666"/>
          <w:sz w:val="24"/>
          <w:szCs w:val="24"/>
          <w:rtl w:val="0"/>
        </w:rPr>
        <w:t xml:space="preserve">virtual</w:t>
      </w:r>
      <w:r w:rsidDel="00000000" w:rsidR="00000000" w:rsidRPr="00000000">
        <w:rPr>
          <w:rtl w:val="0"/>
        </w:rPr>
      </w:r>
    </w:p>
    <w:p w:rsidR="00000000" w:rsidDel="00000000" w:rsidP="00000000" w:rsidRDefault="00000000" w:rsidRPr="00000000" w14:paraId="00000009">
      <w:pPr>
        <w:pStyle w:val="Heading1"/>
        <w:spacing w:line="360" w:lineRule="auto"/>
        <w:ind w:left="0"/>
        <w:jc w:val="both"/>
        <w:rPr>
          <w:rFonts w:ascii="Times New Roman" w:cs="Times New Roman" w:eastAsia="Times New Roman" w:hAnsi="Times New Roman"/>
          <w:sz w:val="24"/>
          <w:szCs w:val="24"/>
        </w:rPr>
      </w:pPr>
      <w:bookmarkStart w:colFirst="0" w:colLast="0" w:name="_heading=h.yw814ck36jsn" w:id="2"/>
      <w:bookmarkEnd w:id="2"/>
      <w:r w:rsidDel="00000000" w:rsidR="00000000" w:rsidRPr="00000000">
        <w:rPr>
          <w:rtl w:val="0"/>
        </w:rPr>
      </w:r>
    </w:p>
    <w:p w:rsidR="00000000" w:rsidDel="00000000" w:rsidP="00000000" w:rsidRDefault="00000000" w:rsidRPr="00000000" w14:paraId="0000000A">
      <w:pPr>
        <w:spacing w:line="360" w:lineRule="auto"/>
        <w:ind w:right="500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a cargo:</w:t>
      </w:r>
    </w:p>
    <w:p w:rsidR="00000000" w:rsidDel="00000000" w:rsidP="00000000" w:rsidRDefault="00000000" w:rsidRPr="00000000" w14:paraId="0000000B">
      <w:pPr>
        <w:spacing w:line="360" w:lineRule="auto"/>
        <w:ind w:right="500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Docentes colaboradores/as: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pStyle w:val="Heading1"/>
        <w:spacing w:line="360" w:lineRule="auto"/>
        <w:ind w:left="0"/>
        <w:jc w:val="both"/>
        <w:rPr>
          <w:rFonts w:ascii="Times New Roman" w:cs="Times New Roman" w:eastAsia="Times New Roman" w:hAnsi="Times New Roman"/>
          <w:b w:val="0"/>
          <w:i w:val="1"/>
          <w:color w:val="666666"/>
          <w:sz w:val="24"/>
          <w:szCs w:val="24"/>
        </w:rPr>
      </w:pPr>
      <w:bookmarkStart w:colFirst="0" w:colLast="0" w:name="_heading=h.w4rxhn64owrz" w:id="3"/>
      <w:bookmarkEnd w:id="3"/>
      <w:r w:rsidDel="00000000" w:rsidR="00000000" w:rsidRPr="00000000">
        <w:rPr>
          <w:rFonts w:ascii="Times New Roman" w:cs="Times New Roman" w:eastAsia="Times New Roman" w:hAnsi="Times New Roman"/>
          <w:b w:val="0"/>
          <w:i w:val="1"/>
          <w:color w:val="666666"/>
          <w:sz w:val="24"/>
          <w:szCs w:val="24"/>
          <w:rtl w:val="0"/>
        </w:rPr>
        <w:t xml:space="preserve">Informar nombre y apellido completo, DNI, correo electrónico,</w:t>
      </w:r>
      <w:r w:rsidDel="00000000" w:rsidR="00000000" w:rsidRPr="00000000">
        <w:rPr>
          <w:rFonts w:ascii="Times New Roman" w:cs="Times New Roman" w:eastAsia="Times New Roman" w:hAnsi="Times New Roman"/>
          <w:b w:val="0"/>
          <w:i w:val="1"/>
          <w:color w:val="666666"/>
          <w:sz w:val="24"/>
          <w:szCs w:val="24"/>
          <w:highlight w:val="white"/>
          <w:rtl w:val="0"/>
        </w:rPr>
        <w:t xml:space="preserve"> máxima </w:t>
      </w:r>
      <w:r w:rsidDel="00000000" w:rsidR="00000000" w:rsidRPr="00000000">
        <w:rPr>
          <w:rFonts w:ascii="Times New Roman" w:cs="Times New Roman" w:eastAsia="Times New Roman" w:hAnsi="Times New Roman"/>
          <w:b w:val="0"/>
          <w:i w:val="1"/>
          <w:color w:val="666666"/>
          <w:sz w:val="24"/>
          <w:szCs w:val="24"/>
          <w:rtl w:val="0"/>
        </w:rPr>
        <w:t xml:space="preserve">titulación académica de cada uno/a de los/las integrantes del equipo. Importante: la totalidad del equipo docente debe contar con titulación de posgrado.</w:t>
      </w:r>
    </w:p>
    <w:p w:rsidR="00000000" w:rsidDel="00000000" w:rsidP="00000000" w:rsidRDefault="00000000" w:rsidRPr="00000000" w14:paraId="0000000E">
      <w:pPr>
        <w:pStyle w:val="Heading1"/>
        <w:spacing w:line="360" w:lineRule="auto"/>
        <w:ind w:left="0"/>
        <w:jc w:val="both"/>
        <w:rPr>
          <w:rFonts w:ascii="Times New Roman" w:cs="Times New Roman" w:eastAsia="Times New Roman" w:hAnsi="Times New Roman"/>
          <w:b w:val="1"/>
          <w:sz w:val="24"/>
          <w:szCs w:val="24"/>
        </w:rPr>
      </w:pPr>
      <w:bookmarkStart w:colFirst="0" w:colLast="0" w:name="_heading=h.3jn9josfhx4p" w:id="4"/>
      <w:bookmarkEnd w:id="4"/>
      <w:r w:rsidDel="00000000" w:rsidR="00000000" w:rsidRPr="00000000">
        <w:rPr>
          <w:rFonts w:ascii="Times New Roman" w:cs="Times New Roman" w:eastAsia="Times New Roman" w:hAnsi="Times New Roman"/>
          <w:b w:val="0"/>
          <w:i w:val="1"/>
          <w:color w:val="666666"/>
          <w:sz w:val="24"/>
          <w:szCs w:val="24"/>
          <w:rtl w:val="0"/>
        </w:rPr>
        <w:t xml:space="preserve"> </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Fundamentación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line="360" w:lineRule="auto"/>
        <w:jc w:val="both"/>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i w:val="1"/>
          <w:color w:val="666666"/>
          <w:sz w:val="24"/>
          <w:szCs w:val="24"/>
          <w:rtl w:val="0"/>
        </w:rPr>
        <w:t xml:space="preserve">Extensión máxima: 700 palabras.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spacing w:line="360" w:lineRule="auto"/>
        <w:ind w:left="0" w:firstLine="0"/>
        <w:jc w:val="both"/>
        <w:rPr/>
      </w:pPr>
      <w:r w:rsidDel="00000000" w:rsidR="00000000" w:rsidRPr="00000000">
        <w:rPr>
          <w:rFonts w:ascii="Times New Roman" w:cs="Times New Roman" w:eastAsia="Times New Roman" w:hAnsi="Times New Roman"/>
          <w:sz w:val="24"/>
          <w:szCs w:val="24"/>
          <w:rtl w:val="0"/>
        </w:rPr>
        <w:t xml:space="preserve">Destinatarias/os </w:t>
      </w:r>
      <w:r w:rsidDel="00000000" w:rsidR="00000000" w:rsidRPr="00000000">
        <w:rPr>
          <w:rtl w:val="0"/>
        </w:rPr>
      </w:r>
    </w:p>
    <w:p w:rsidR="00000000" w:rsidDel="00000000" w:rsidP="00000000" w:rsidRDefault="00000000" w:rsidRPr="00000000" w14:paraId="00000013">
      <w:pPr>
        <w:widowControl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constituirán como destinatarios/as de las propuestas quienes cuenten con título de grado universitario o egresados/as de carreras de cuatro o más años de duración. Excepcionalmente se admitirán estudiantes del último año de carreras, en cuyo caso el cursado no podrá acreditarse en el grado. Quienes cuenten con titulación de tecnicatura sólo podrán certificar el curso en carácter de asistentes. </w:t>
      </w:r>
    </w:p>
    <w:p w:rsidR="00000000" w:rsidDel="00000000" w:rsidP="00000000" w:rsidRDefault="00000000" w:rsidRPr="00000000" w14:paraId="00000014">
      <w:pPr>
        <w:widowControl w:val="1"/>
        <w:spacing w:line="360" w:lineRule="auto"/>
        <w:jc w:val="both"/>
        <w:rPr>
          <w:rFonts w:ascii="Times New Roman" w:cs="Times New Roman" w:eastAsia="Times New Roman" w:hAnsi="Times New Roman"/>
          <w:i w:val="1"/>
          <w:color w:val="666666"/>
          <w:sz w:val="24"/>
          <w:szCs w:val="24"/>
        </w:rPr>
      </w:pPr>
      <w:r w:rsidDel="00000000" w:rsidR="00000000" w:rsidRPr="00000000">
        <w:rPr>
          <w:rFonts w:ascii="Times New Roman" w:cs="Times New Roman" w:eastAsia="Times New Roman" w:hAnsi="Times New Roman"/>
          <w:i w:val="1"/>
          <w:color w:val="666666"/>
          <w:sz w:val="24"/>
          <w:szCs w:val="24"/>
          <w:rtl w:val="0"/>
        </w:rPr>
        <w:t xml:space="preserve">Especificar algún otro requisito que deben cumplimentar los interesados.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1"/>
        <w:spacing w:line="360" w:lineRule="auto"/>
        <w:ind w:left="0"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Cupo mínimo: </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Fonts w:ascii="Times New Roman" w:cs="Times New Roman" w:eastAsia="Times New Roman" w:hAnsi="Times New Roman"/>
          <w:b w:val="0"/>
          <w:i w:val="1"/>
          <w:color w:val="666666"/>
          <w:sz w:val="24"/>
          <w:szCs w:val="24"/>
          <w:rtl w:val="0"/>
        </w:rPr>
        <w:t xml:space="preserve">sugerimos 5 inscriptos</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17">
      <w:pPr>
        <w:pStyle w:val="Heading1"/>
        <w:spacing w:line="360" w:lineRule="auto"/>
        <w:ind w:left="0" w:firstLine="0"/>
        <w:jc w:val="both"/>
        <w:rPr>
          <w:rFonts w:ascii="Times New Roman" w:cs="Times New Roman" w:eastAsia="Times New Roman" w:hAnsi="Times New Roman"/>
          <w:b w:val="0"/>
          <w:i w:val="1"/>
          <w:color w:val="666666"/>
          <w:sz w:val="24"/>
          <w:szCs w:val="24"/>
        </w:rPr>
      </w:pPr>
      <w:r w:rsidDel="00000000" w:rsidR="00000000" w:rsidRPr="00000000">
        <w:rPr>
          <w:rFonts w:ascii="Times New Roman" w:cs="Times New Roman" w:eastAsia="Times New Roman" w:hAnsi="Times New Roman"/>
          <w:sz w:val="24"/>
          <w:szCs w:val="24"/>
          <w:rtl w:val="0"/>
        </w:rPr>
        <w:t xml:space="preserve">Cupo máximo</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Fonts w:ascii="Times New Roman" w:cs="Times New Roman" w:eastAsia="Times New Roman" w:hAnsi="Times New Roman"/>
          <w:b w:val="0"/>
          <w:i w:val="1"/>
          <w:color w:val="666666"/>
          <w:sz w:val="24"/>
          <w:szCs w:val="24"/>
          <w:rtl w:val="0"/>
        </w:rPr>
        <w:t xml:space="preserve"> a criterio del equipo docente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Objetivo</w:t>
      </w:r>
      <w:r w:rsidDel="00000000" w:rsidR="00000000" w:rsidRPr="00000000">
        <w:rPr>
          <w:rFonts w:ascii="Times New Roman" w:cs="Times New Roman" w:eastAsia="Times New Roman" w:hAnsi="Times New Roman"/>
          <w:b w:val="1"/>
          <w:sz w:val="24"/>
          <w:szCs w:val="24"/>
          <w:rtl w:val="0"/>
        </w:rPr>
        <w:t xml:space="preserve"> general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Objetivos específicos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spacing w:line="360" w:lineRule="auto"/>
        <w:ind w:left="0" w:firstLine="0"/>
        <w:jc w:val="both"/>
        <w:rPr>
          <w:rFonts w:ascii="Times New Roman" w:cs="Times New Roman" w:eastAsia="Times New Roman" w:hAnsi="Times New Roman"/>
          <w:b w:val="0"/>
          <w:i w:val="1"/>
          <w:color w:val="666666"/>
          <w:sz w:val="24"/>
          <w:szCs w:val="24"/>
        </w:rPr>
      </w:pPr>
      <w:r w:rsidDel="00000000" w:rsidR="00000000" w:rsidRPr="00000000">
        <w:rPr>
          <w:rFonts w:ascii="Times New Roman" w:cs="Times New Roman" w:eastAsia="Times New Roman" w:hAnsi="Times New Roman"/>
          <w:sz w:val="24"/>
          <w:szCs w:val="24"/>
          <w:rtl w:val="0"/>
        </w:rPr>
        <w:t xml:space="preserve">Contenidos y bibliografía </w:t>
      </w:r>
      <w:r w:rsidDel="00000000" w:rsidR="00000000" w:rsidRPr="00000000">
        <w:rPr>
          <w:rtl w:val="0"/>
        </w:rPr>
      </w:r>
    </w:p>
    <w:p w:rsidR="00000000" w:rsidDel="00000000" w:rsidP="00000000" w:rsidRDefault="00000000" w:rsidRPr="00000000" w14:paraId="0000001E">
      <w:pPr>
        <w:pStyle w:val="Heading1"/>
        <w:spacing w:line="360" w:lineRule="auto"/>
        <w:ind w:left="0" w:firstLine="0"/>
        <w:jc w:val="both"/>
        <w:rPr>
          <w:rFonts w:ascii="Times New Roman" w:cs="Times New Roman" w:eastAsia="Times New Roman" w:hAnsi="Times New Roman"/>
          <w:i w:val="1"/>
          <w:color w:val="666666"/>
        </w:rPr>
      </w:pPr>
      <w:r w:rsidDel="00000000" w:rsidR="00000000" w:rsidRPr="00000000">
        <w:rPr>
          <w:rFonts w:ascii="Times New Roman" w:cs="Times New Roman" w:eastAsia="Times New Roman" w:hAnsi="Times New Roman"/>
          <w:b w:val="0"/>
          <w:i w:val="1"/>
          <w:color w:val="666666"/>
          <w:sz w:val="24"/>
          <w:szCs w:val="24"/>
          <w:rtl w:val="0"/>
        </w:rPr>
        <w:t xml:space="preserve">Detallar los contenidos en módulos temáticos numerados: módulo 1, módulo 2, etc. e indicar bi</w:t>
      </w:r>
      <w:r w:rsidDel="00000000" w:rsidR="00000000" w:rsidRPr="00000000">
        <w:rPr>
          <w:rFonts w:ascii="Times New Roman" w:cs="Times New Roman" w:eastAsia="Times New Roman" w:hAnsi="Times New Roman"/>
          <w:b w:val="0"/>
          <w:i w:val="1"/>
          <w:color w:val="666666"/>
          <w:sz w:val="24"/>
          <w:szCs w:val="24"/>
          <w:rtl w:val="0"/>
        </w:rPr>
        <w:t xml:space="preserve">bliografía obligatoria/optativa por módulo. Importante: es requisito para la evaluación de los programas por parte del comité evaluador que el listado bibliográfico se presente según los criterios del estilo APA, séptima edición.</w:t>
      </w:r>
      <w:r w:rsidDel="00000000" w:rsidR="00000000" w:rsidRPr="00000000">
        <w:rPr>
          <w:rtl w:val="0"/>
        </w:rPr>
      </w:r>
    </w:p>
    <w:p w:rsidR="00000000" w:rsidDel="00000000" w:rsidP="00000000" w:rsidRDefault="00000000" w:rsidRPr="00000000" w14:paraId="0000001F">
      <w:pPr>
        <w:pStyle w:val="Heading1"/>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Style w:val="Heading1"/>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Cronograma de cursado </w:t>
      </w:r>
      <w:r w:rsidDel="00000000" w:rsidR="00000000" w:rsidRPr="00000000">
        <w:rPr>
          <w:rFonts w:ascii="Times New Roman" w:cs="Times New Roman" w:eastAsia="Times New Roman" w:hAnsi="Times New Roman"/>
          <w:b w:val="0"/>
          <w:i w:val="1"/>
          <w:color w:val="666666"/>
          <w:sz w:val="24"/>
          <w:szCs w:val="24"/>
          <w:rtl w:val="0"/>
        </w:rPr>
        <w:t xml:space="preserve">(Llenar la tabla que se ofrece a continuación). </w:t>
      </w:r>
      <w:r w:rsidDel="00000000" w:rsidR="00000000" w:rsidRPr="00000000">
        <w:rPr>
          <w:rtl w:val="0"/>
        </w:rPr>
      </w:r>
    </w:p>
    <w:tbl>
      <w:tblPr>
        <w:tblStyle w:val="Table1"/>
        <w:tblpPr w:leftFromText="180" w:rightFromText="180" w:topFromText="180" w:bottomFromText="180" w:vertAnchor="text" w:horzAnchor="text" w:tblpX="0" w:tblpY="0"/>
        <w:tblW w:w="93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0"/>
        <w:gridCol w:w="1425"/>
        <w:gridCol w:w="5070"/>
        <w:gridCol w:w="1575"/>
        <w:tblGridChange w:id="0">
          <w:tblGrid>
            <w:gridCol w:w="1230"/>
            <w:gridCol w:w="1425"/>
            <w:gridCol w:w="5070"/>
            <w:gridCol w:w="15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1">
            <w:pPr>
              <w:ind w:left="120" w:right="1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Encuentro</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2">
            <w:pPr>
              <w:ind w:left="160" w:hanging="14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Fecha y horario</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3">
            <w:pPr>
              <w:ind w:left="2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Contenidos / Actividades</w:t>
            </w:r>
          </w:p>
        </w:tc>
        <w:tc>
          <w:tcPr>
            <w:tcBorders>
              <w:top w:color="000000" w:space="0" w:sz="6" w:val="single"/>
              <w:left w:color="000000" w:space="0" w:sz="6" w:val="single"/>
              <w:bottom w:color="000000" w:space="0" w:sz="6" w:val="single"/>
              <w:right w:color="000000" w:space="0" w:sz="6" w:val="single"/>
            </w:tcBorders>
            <w:tcMar>
              <w:top w:w="20.0" w:type="dxa"/>
              <w:left w:w="20.0" w:type="dxa"/>
              <w:bottom w:w="20.0" w:type="dxa"/>
              <w:right w:w="20.0" w:type="dxa"/>
            </w:tcMar>
          </w:tcPr>
          <w:p w:rsidR="00000000" w:rsidDel="00000000" w:rsidP="00000000" w:rsidRDefault="00000000" w:rsidRPr="00000000" w14:paraId="00000024">
            <w:pPr>
              <w:ind w:hanging="2"/>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Modalidad</w:t>
            </w:r>
          </w:p>
        </w:tc>
      </w:tr>
      <w:tr>
        <w:trPr>
          <w:cantSplit w:val="0"/>
          <w:tblHeader w:val="0"/>
        </w:trPr>
        <w:tc>
          <w:tcPr/>
          <w:p w:rsidR="00000000" w:rsidDel="00000000" w:rsidP="00000000" w:rsidRDefault="00000000" w:rsidRPr="00000000" w14:paraId="00000025">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1</w:t>
            </w:r>
          </w:p>
        </w:tc>
        <w:tc>
          <w:tcPr/>
          <w:p w:rsidR="00000000" w:rsidDel="00000000" w:rsidP="00000000" w:rsidRDefault="00000000" w:rsidRPr="00000000" w14:paraId="00000026">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Miércoles 3/5</w:t>
            </w:r>
          </w:p>
          <w:p w:rsidR="00000000" w:rsidDel="00000000" w:rsidP="00000000" w:rsidRDefault="00000000" w:rsidRPr="00000000" w14:paraId="00000027">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18 a 21 h</w:t>
            </w:r>
          </w:p>
        </w:tc>
        <w:tc>
          <w:tcPr/>
          <w:p w:rsidR="00000000" w:rsidDel="00000000" w:rsidP="00000000" w:rsidRDefault="00000000" w:rsidRPr="00000000" w14:paraId="00000028">
            <w:pPr>
              <w:pStyle w:val="Heading3"/>
              <w:keepNext w:val="0"/>
              <w:keepLines w:val="0"/>
              <w:widowControl w:val="1"/>
              <w:spacing w:after="0" w:before="0" w:lineRule="auto"/>
              <w:jc w:val="both"/>
              <w:rPr>
                <w:rFonts w:ascii="Times New Roman" w:cs="Times New Roman" w:eastAsia="Times New Roman" w:hAnsi="Times New Roman"/>
                <w:b w:val="0"/>
                <w:i w:val="1"/>
                <w:color w:val="666666"/>
                <w:sz w:val="20"/>
                <w:szCs w:val="20"/>
              </w:rPr>
            </w:pPr>
            <w:bookmarkStart w:colFirst="0" w:colLast="0" w:name="_heading=h.qbam1k6ax5cq" w:id="5"/>
            <w:bookmarkEnd w:id="5"/>
            <w:r w:rsidDel="00000000" w:rsidR="00000000" w:rsidRPr="00000000">
              <w:rPr>
                <w:rFonts w:ascii="Times New Roman" w:cs="Times New Roman" w:eastAsia="Times New Roman" w:hAnsi="Times New Roman"/>
                <w:b w:val="0"/>
                <w:i w:val="1"/>
                <w:color w:val="666666"/>
                <w:sz w:val="20"/>
                <w:szCs w:val="20"/>
                <w:rtl w:val="0"/>
              </w:rPr>
              <w:t xml:space="preserve">Describir de manera sintética el contenido o módulo a trabajar. Ejemplo: Módulo 1. Exposición y discusión de la bibliografía obligatoria. </w:t>
            </w:r>
          </w:p>
        </w:tc>
        <w:tc>
          <w:tcPr/>
          <w:p w:rsidR="00000000" w:rsidDel="00000000" w:rsidP="00000000" w:rsidRDefault="00000000" w:rsidRPr="00000000" w14:paraId="00000029">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Virtual</w:t>
            </w:r>
          </w:p>
          <w:p w:rsidR="00000000" w:rsidDel="00000000" w:rsidP="00000000" w:rsidRDefault="00000000" w:rsidRPr="00000000" w14:paraId="0000002A">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sincrónico</w:t>
            </w:r>
          </w:p>
          <w:p w:rsidR="00000000" w:rsidDel="00000000" w:rsidP="00000000" w:rsidRDefault="00000000" w:rsidRPr="00000000" w14:paraId="0000002B">
            <w:pPr>
              <w:widowControl w:val="1"/>
              <w:jc w:val="center"/>
              <w:rPr>
                <w:rFonts w:ascii="Times New Roman" w:cs="Times New Roman" w:eastAsia="Times New Roman" w:hAnsi="Times New Roman"/>
                <w:i w:val="1"/>
                <w:color w:val="666666"/>
                <w:sz w:val="20"/>
                <w:szCs w:val="20"/>
              </w:rPr>
            </w:pPr>
            <w:r w:rsidDel="00000000" w:rsidR="00000000" w:rsidRPr="00000000">
              <w:rPr>
                <w:rFonts w:ascii="Times New Roman" w:cs="Times New Roman" w:eastAsia="Times New Roman" w:hAnsi="Times New Roman"/>
                <w:i w:val="1"/>
                <w:color w:val="666666"/>
                <w:sz w:val="20"/>
                <w:szCs w:val="20"/>
                <w:rtl w:val="0"/>
              </w:rPr>
              <w:t xml:space="preserve">/asincrónico </w:t>
            </w:r>
          </w:p>
        </w:tc>
      </w:tr>
      <w:tr>
        <w:trPr>
          <w:cantSplit w:val="0"/>
          <w:tblHeader w:val="0"/>
        </w:trPr>
        <w:tc>
          <w:tcPr/>
          <w:p w:rsidR="00000000" w:rsidDel="00000000" w:rsidP="00000000" w:rsidRDefault="00000000" w:rsidRPr="00000000" w14:paraId="0000002C">
            <w:pPr>
              <w:widowControl w:val="1"/>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D">
            <w:pPr>
              <w:widowControl w:val="1"/>
              <w:jc w:val="center"/>
              <w:rPr>
                <w:rFonts w:ascii="Times New Roman" w:cs="Times New Roman" w:eastAsia="Times New Roman" w:hAnsi="Times New Roman"/>
                <w:color w:val="ff0000"/>
                <w:sz w:val="20"/>
                <w:szCs w:val="20"/>
              </w:rPr>
            </w:pPr>
            <w:r w:rsidDel="00000000" w:rsidR="00000000" w:rsidRPr="00000000">
              <w:rPr>
                <w:rtl w:val="0"/>
              </w:rPr>
            </w:r>
          </w:p>
        </w:tc>
        <w:tc>
          <w:tcPr/>
          <w:p w:rsidR="00000000" w:rsidDel="00000000" w:rsidP="00000000" w:rsidRDefault="00000000" w:rsidRPr="00000000" w14:paraId="0000002E">
            <w:pPr>
              <w:widowControl w:val="1"/>
              <w:ind w:right="140"/>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2F">
            <w:pPr>
              <w:widowControl w:val="1"/>
              <w:jc w:val="center"/>
              <w:rPr>
                <w:rFonts w:ascii="Times New Roman" w:cs="Times New Roman" w:eastAsia="Times New Roman" w:hAnsi="Times New Roman"/>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0">
            <w:pPr>
              <w:widowControl w:val="1"/>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1">
            <w:pPr>
              <w:widowControl w:val="1"/>
              <w:jc w:val="center"/>
              <w:rPr>
                <w:rFonts w:ascii="Times New Roman" w:cs="Times New Roman" w:eastAsia="Times New Roman" w:hAnsi="Times New Roman"/>
                <w:color w:val="ff0000"/>
                <w:sz w:val="20"/>
                <w:szCs w:val="20"/>
              </w:rPr>
            </w:pPr>
            <w:r w:rsidDel="00000000" w:rsidR="00000000" w:rsidRPr="00000000">
              <w:rPr>
                <w:rtl w:val="0"/>
              </w:rPr>
            </w:r>
          </w:p>
        </w:tc>
        <w:tc>
          <w:tcPr/>
          <w:p w:rsidR="00000000" w:rsidDel="00000000" w:rsidP="00000000" w:rsidRDefault="00000000" w:rsidRPr="00000000" w14:paraId="00000032">
            <w:pPr>
              <w:widowControl w:val="1"/>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3">
            <w:pPr>
              <w:widowControl w:val="1"/>
              <w:jc w:val="center"/>
              <w:rPr>
                <w:rFonts w:ascii="Times New Roman" w:cs="Times New Roman" w:eastAsia="Times New Roman" w:hAnsi="Times New Roman"/>
                <w:color w:val="ff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4">
            <w:pPr>
              <w:widowControl w:val="1"/>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5">
            <w:pPr>
              <w:widowControl w:val="1"/>
              <w:jc w:val="center"/>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6">
            <w:pPr>
              <w:widowControl w:val="1"/>
              <w:jc w:val="both"/>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037">
            <w:pPr>
              <w:widowControl w:val="1"/>
              <w:jc w:val="cente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38">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9">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A">
            <w:pPr>
              <w:widowControl w:val="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B">
            <w:pPr>
              <w:widowControl w:val="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C">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D">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E">
            <w:pPr>
              <w:widowControl w:val="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3F">
            <w:pPr>
              <w:widowControl w:val="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0">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1">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2">
            <w:pPr>
              <w:widowControl w:val="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3">
            <w:pPr>
              <w:widowControl w:val="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5">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6">
            <w:pPr>
              <w:widowControl w:val="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7">
            <w:pPr>
              <w:widowControl w:val="1"/>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8">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9">
            <w:pPr>
              <w:widowControl w:val="1"/>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A">
            <w:pPr>
              <w:widowControl w:val="1"/>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widowControl w:val="1"/>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C">
      <w:pPr>
        <w:widowControl w:val="1"/>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Style w:val="Heading1"/>
        <w:spacing w:line="360" w:lineRule="auto"/>
        <w:ind w:left="0" w:right="186" w:firstLine="0"/>
        <w:jc w:val="both"/>
        <w:rPr>
          <w:rFonts w:ascii="Times New Roman" w:cs="Times New Roman" w:eastAsia="Times New Roman" w:hAnsi="Times New Roman"/>
          <w:b w:val="0"/>
          <w:color w:val="ff0000"/>
          <w:sz w:val="24"/>
          <w:szCs w:val="24"/>
        </w:rPr>
      </w:pPr>
      <w:r w:rsidDel="00000000" w:rsidR="00000000" w:rsidRPr="00000000">
        <w:rPr>
          <w:rFonts w:ascii="Times New Roman" w:cs="Times New Roman" w:eastAsia="Times New Roman" w:hAnsi="Times New Roman"/>
          <w:sz w:val="24"/>
          <w:szCs w:val="24"/>
          <w:rtl w:val="0"/>
        </w:rPr>
        <w:t xml:space="preserve">Modalidad de cursado: </w:t>
      </w:r>
      <w:r w:rsidDel="00000000" w:rsidR="00000000" w:rsidRPr="00000000">
        <w:rPr>
          <w:rtl w:val="0"/>
        </w:rPr>
      </w:r>
    </w:p>
    <w:p w:rsidR="00000000" w:rsidDel="00000000" w:rsidP="00000000" w:rsidRDefault="00000000" w:rsidRPr="00000000" w14:paraId="0000004E">
      <w:pPr>
        <w:pStyle w:val="Heading1"/>
        <w:spacing w:line="360" w:lineRule="auto"/>
        <w:ind w:left="0" w:right="186" w:firstLine="0"/>
        <w:jc w:val="both"/>
        <w:rPr>
          <w:rFonts w:ascii="Times New Roman" w:cs="Times New Roman" w:eastAsia="Times New Roman" w:hAnsi="Times New Roman"/>
          <w:b w:val="0"/>
          <w:i w:val="1"/>
          <w:color w:val="666666"/>
          <w:sz w:val="24"/>
          <w:szCs w:val="24"/>
        </w:rPr>
      </w:pPr>
      <w:r w:rsidDel="00000000" w:rsidR="00000000" w:rsidRPr="00000000">
        <w:rPr>
          <w:rFonts w:ascii="Times New Roman" w:cs="Times New Roman" w:eastAsia="Times New Roman" w:hAnsi="Times New Roman"/>
          <w:b w:val="0"/>
          <w:i w:val="1"/>
          <w:color w:val="666666"/>
          <w:sz w:val="24"/>
          <w:szCs w:val="24"/>
          <w:rtl w:val="0"/>
        </w:rPr>
        <w:t xml:space="preserve">Especificar cómo se organizarán los encuentros, la distribución de horas entre encuentros sincrónicos/asincrónicos, qué tipo de actividades se solicitarán.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spacing w:line="360" w:lineRule="auto"/>
        <w:ind w:left="0"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Evaluación</w:t>
      </w:r>
      <w:r w:rsidDel="00000000" w:rsidR="00000000" w:rsidRPr="00000000">
        <w:rPr>
          <w:rFonts w:ascii="Times New Roman" w:cs="Times New Roman" w:eastAsia="Times New Roman" w:hAnsi="Times New Roman"/>
          <w:b w:val="0"/>
          <w:sz w:val="24"/>
          <w:szCs w:val="24"/>
          <w:rtl w:val="0"/>
        </w:rPr>
        <w:t xml:space="preserve"> </w:t>
      </w:r>
    </w:p>
    <w:p w:rsidR="00000000" w:rsidDel="00000000" w:rsidP="00000000" w:rsidRDefault="00000000" w:rsidRPr="00000000" w14:paraId="00000051">
      <w:pPr>
        <w:pStyle w:val="Heading1"/>
        <w:spacing w:line="360" w:lineRule="auto"/>
        <w:ind w:left="0" w:firstLine="0"/>
        <w:jc w:val="both"/>
        <w:rPr>
          <w:rFonts w:ascii="Times New Roman" w:cs="Times New Roman" w:eastAsia="Times New Roman" w:hAnsi="Times New Roman"/>
          <w:b w:val="0"/>
          <w:i w:val="1"/>
          <w:color w:val="666666"/>
          <w:sz w:val="24"/>
          <w:szCs w:val="24"/>
        </w:rPr>
      </w:pPr>
      <w:r w:rsidDel="00000000" w:rsidR="00000000" w:rsidRPr="00000000">
        <w:rPr>
          <w:rFonts w:ascii="Times New Roman" w:cs="Times New Roman" w:eastAsia="Times New Roman" w:hAnsi="Times New Roman"/>
          <w:b w:val="0"/>
          <w:i w:val="1"/>
          <w:color w:val="666666"/>
          <w:sz w:val="24"/>
          <w:szCs w:val="24"/>
          <w:rtl w:val="0"/>
        </w:rPr>
        <w:t xml:space="preserve">Especificar de manera detallada modalidad, criterios y requisitos para la aprobación. Según el Reglamento General de Estudios de Posgrado (Resolución Rectoral nro. 134/2018) para la aprobación del curso el estudiante debe obtener una calificación de 7 o más en la escala de 1 a 10 y se debe cumplir con asistencia de 80%.</w:t>
      </w:r>
    </w:p>
    <w:p w:rsidR="00000000" w:rsidDel="00000000" w:rsidP="00000000" w:rsidRDefault="00000000" w:rsidRPr="00000000" w14:paraId="00000052">
      <w:pPr>
        <w:rPr/>
      </w:pPr>
      <w:r w:rsidDel="00000000" w:rsidR="00000000" w:rsidRPr="00000000">
        <w:rPr>
          <w:rtl w:val="0"/>
        </w:rPr>
      </w:r>
    </w:p>
    <w:sectPr>
      <w:pgSz w:h="16850" w:w="11900" w:orient="portrait"/>
      <w:pgMar w:bottom="280" w:top="1340" w:left="1200" w:right="1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218"/>
    </w:pPr>
    <w:rPr>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pPr>
      <w:ind w:left="218"/>
    </w:pPr>
  </w:style>
  <w:style w:type="paragraph" w:styleId="Prrafodelista">
    <w:name w:val="List Paragraph"/>
    <w:basedOn w:val="Normal"/>
    <w:uiPriority w:val="1"/>
    <w:qFormat w:val="1"/>
    <w:pPr>
      <w:spacing w:before="126"/>
      <w:ind w:left="360" w:hanging="143"/>
    </w:pPr>
  </w:style>
  <w:style w:type="paragraph" w:styleId="TableParagraph" w:customStyle="1">
    <w:name w:val="Table Paragraph"/>
    <w:basedOn w:val="Normal"/>
    <w:uiPriority w:val="1"/>
    <w:qFormat w:val="1"/>
    <w:pPr>
      <w:spacing w:line="230" w:lineRule="exact"/>
      <w:ind w:left="9"/>
    </w:pPr>
  </w:style>
  <w:style w:type="paragraph" w:styleId="NormalWeb">
    <w:name w:val="Normal (Web)"/>
    <w:basedOn w:val="Normal"/>
    <w:uiPriority w:val="99"/>
    <w:semiHidden w:val="1"/>
    <w:unhideWhenUsed w:val="1"/>
    <w:rsid w:val="00301BFE"/>
    <w:pPr>
      <w:widowControl w:val="1"/>
      <w:autoSpaceDE w:val="1"/>
      <w:autoSpaceDN w:val="1"/>
      <w:spacing w:after="100" w:afterAutospacing="1" w:before="100" w:beforeAutospacing="1"/>
    </w:pPr>
    <w:rPr>
      <w:rFonts w:ascii="Times New Roman" w:cs="Times New Roman" w:eastAsia="Times New Roman" w:hAnsi="Times New Roman"/>
      <w:sz w:val="24"/>
      <w:szCs w:val="24"/>
      <w:lang w:bidi="ar-SA" w:eastAsia="es-AR" w:val="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hOmliDQgjVmBixgx5LkDDVYA/Q==">CgMxLjAyCGguZ2pkZ3hzMg5oLnc2Y2NtMHh0MXFoOTIOaC55dzgxNGNrMzZqc24yDmgudzRyeGhuNjRvd3J6Mg5oLjNqbjlqb3NmaHg0cDIOaC5xYmFtMWs2YXg1Y3E4AHIhMUhpSWw0Y0lxWHY5WGNUeDVxdU1aM3VXdUcwdVVwaXZO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2024-11-05T10:50:00Z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2020-03-04T00:00:00Z</vt:filetime>
  </property>
  <property fmtid="{D5CDD505-2E9C-101B-9397-08002B2CF9AE}" pid="3" name="Creator">
    <vt:lpwstr>Microsoft® Word 2010</vt:lpwstr>
  </property>
  <property fmtid="{D5CDD505-2E9C-101B-9397-08002B2CF9AE}" pid="4" name="LastSaved">
    <vt:filetime>2020-03-20T00:00:00Z</vt:filetime>
  </property>
</Properties>
</file>